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DDAE" w14:textId="77777777" w:rsidR="00ED4C33" w:rsidRPr="00ED4C33" w:rsidRDefault="00ED4C33" w:rsidP="00ED4C33">
      <w:pPr>
        <w:spacing w:before="100" w:beforeAutospacing="1" w:after="100" w:afterAutospacing="1"/>
        <w:outlineLvl w:val="0"/>
        <w:rPr>
          <w:rFonts w:ascii="Roboto" w:eastAsia="Times New Roman" w:hAnsi="Roboto" w:cs="Times New Roman"/>
          <w:color w:val="000000" w:themeColor="text1"/>
          <w:kern w:val="36"/>
          <w:sz w:val="48"/>
          <w:szCs w:val="48"/>
        </w:rPr>
      </w:pPr>
      <w:r w:rsidRPr="00ED4C33">
        <w:rPr>
          <w:rFonts w:ascii="Roboto" w:eastAsia="Times New Roman" w:hAnsi="Roboto" w:cs="Times New Roman"/>
          <w:color w:val="000000" w:themeColor="text1"/>
          <w:kern w:val="36"/>
          <w:sz w:val="48"/>
          <w:szCs w:val="48"/>
        </w:rPr>
        <w:t xml:space="preserve">New York Consolidated Laws, </w:t>
      </w:r>
      <w:r w:rsidRPr="00ED4C33">
        <w:rPr>
          <w:rFonts w:ascii="Roboto" w:eastAsia="Times New Roman" w:hAnsi="Roboto" w:cs="Times New Roman"/>
          <w:color w:val="000000" w:themeColor="text1"/>
          <w:kern w:val="36"/>
          <w:sz w:val="48"/>
          <w:szCs w:val="48"/>
          <w:u w:val="single"/>
        </w:rPr>
        <w:t>Town Law - TWN § 81</w:t>
      </w:r>
      <w:r w:rsidRPr="00ED4C33">
        <w:rPr>
          <w:rFonts w:ascii="Roboto" w:eastAsia="Times New Roman" w:hAnsi="Roboto" w:cs="Times New Roman"/>
          <w:color w:val="000000" w:themeColor="text1"/>
          <w:kern w:val="36"/>
          <w:sz w:val="48"/>
          <w:szCs w:val="48"/>
        </w:rPr>
        <w:t>. Election upon proposition</w:t>
      </w:r>
    </w:p>
    <w:p w14:paraId="1E454244" w14:textId="77777777" w:rsidR="00ED4C33" w:rsidRPr="00ED4C33" w:rsidRDefault="00ED4C33" w:rsidP="00ED4C33">
      <w:pPr>
        <w:spacing w:before="100" w:beforeAutospacing="1" w:after="100" w:afterAutospacing="1"/>
        <w:rPr>
          <w:rFonts w:ascii="Roboto" w:eastAsia="Times New Roman" w:hAnsi="Roboto" w:cs="Times New Roman"/>
          <w:color w:val="666666"/>
        </w:rPr>
      </w:pPr>
      <w:r w:rsidRPr="00ED4C33">
        <w:rPr>
          <w:rFonts w:ascii="Roboto" w:eastAsia="Times New Roman" w:hAnsi="Roboto" w:cs="Times New Roman"/>
          <w:color w:val="666666"/>
        </w:rPr>
        <w:t xml:space="preserve">Current as of January 01, </w:t>
      </w:r>
      <w:proofErr w:type="gramStart"/>
      <w:r w:rsidRPr="00ED4C33">
        <w:rPr>
          <w:rFonts w:ascii="Roboto" w:eastAsia="Times New Roman" w:hAnsi="Roboto" w:cs="Times New Roman"/>
          <w:color w:val="666666"/>
        </w:rPr>
        <w:t>2021</w:t>
      </w:r>
      <w:proofErr w:type="gramEnd"/>
      <w:r w:rsidRPr="00ED4C33">
        <w:rPr>
          <w:rFonts w:ascii="Roboto" w:eastAsia="Times New Roman" w:hAnsi="Roboto" w:cs="Times New Roman"/>
          <w:color w:val="666666"/>
        </w:rPr>
        <w:t xml:space="preserve"> | Updated by </w:t>
      </w:r>
      <w:hyperlink r:id="rId5" w:history="1">
        <w:r w:rsidRPr="00ED4C33">
          <w:rPr>
            <w:rFonts w:ascii="Roboto" w:eastAsia="Times New Roman" w:hAnsi="Roboto" w:cs="Times New Roman"/>
            <w:color w:val="621F95"/>
          </w:rPr>
          <w:t>FindLaw Staff</w:t>
        </w:r>
      </w:hyperlink>
    </w:p>
    <w:p w14:paraId="620BED50" w14:textId="77777777" w:rsidR="00ED4C33" w:rsidRPr="00ED4C33" w:rsidRDefault="00ED4C33" w:rsidP="00ED4C33">
      <w:pPr>
        <w:spacing w:before="100" w:beforeAutospacing="1" w:after="100" w:afterAutospacing="1"/>
        <w:rPr>
          <w:rFonts w:ascii="Roboto" w:eastAsia="Times New Roman" w:hAnsi="Roboto" w:cs="Times New Roman"/>
          <w:color w:val="666666"/>
        </w:rPr>
      </w:pPr>
      <w:r w:rsidRPr="00ED4C33">
        <w:rPr>
          <w:rFonts w:ascii="Roboto" w:eastAsia="Times New Roman" w:hAnsi="Roboto" w:cs="Times New Roman"/>
          <w:color w:val="666666"/>
        </w:rPr>
        <w:t>Welcome to FindLaw's Cases &amp; Codes, a free source of state and federal court opinions, state laws, and the United States Code. For more information about the legal concepts addressed by these cases and statutes, visit </w:t>
      </w:r>
      <w:hyperlink r:id="rId6" w:history="1">
        <w:r w:rsidRPr="00ED4C33">
          <w:rPr>
            <w:rFonts w:ascii="Roboto" w:eastAsia="Times New Roman" w:hAnsi="Roboto" w:cs="Times New Roman"/>
            <w:color w:val="621F95"/>
          </w:rPr>
          <w:t>FindLaw's Learn About the Law</w:t>
        </w:r>
      </w:hyperlink>
      <w:r w:rsidRPr="00ED4C33">
        <w:rPr>
          <w:rFonts w:ascii="Roboto" w:eastAsia="Times New Roman" w:hAnsi="Roboto" w:cs="Times New Roman"/>
          <w:color w:val="666666"/>
        </w:rPr>
        <w:t>.</w:t>
      </w:r>
    </w:p>
    <w:p w14:paraId="4478E304" w14:textId="77777777" w:rsidR="00ED4C33" w:rsidRPr="00ED4C33" w:rsidRDefault="00ED4C33" w:rsidP="00ED4C33">
      <w:pPr>
        <w:spacing w:before="100" w:beforeAutospacing="1" w:after="100" w:afterAutospacing="1"/>
        <w:rPr>
          <w:rFonts w:ascii="Roboto" w:eastAsia="Times New Roman" w:hAnsi="Roboto" w:cs="Times New Roman"/>
          <w:b/>
          <w:bCs/>
          <w:color w:val="666666"/>
          <w:sz w:val="32"/>
          <w:szCs w:val="32"/>
          <w:u w:val="single"/>
        </w:rPr>
      </w:pPr>
      <w:r w:rsidRPr="00ED4C33">
        <w:rPr>
          <w:rFonts w:ascii="Roboto" w:eastAsia="Times New Roman" w:hAnsi="Roboto" w:cs="Times New Roman"/>
          <w:b/>
          <w:bCs/>
          <w:color w:val="666666"/>
          <w:sz w:val="32"/>
          <w:szCs w:val="32"/>
          <w:highlight w:val="yellow"/>
        </w:rPr>
        <w:t xml:space="preserve">The town board may upon its own motion and shall upon a petition, as hereinafter provided, </w:t>
      </w:r>
      <w:r w:rsidRPr="00ED4C33">
        <w:rPr>
          <w:rFonts w:ascii="Roboto" w:eastAsia="Times New Roman" w:hAnsi="Roboto" w:cs="Times New Roman"/>
          <w:b/>
          <w:bCs/>
          <w:color w:val="666666"/>
          <w:sz w:val="32"/>
          <w:szCs w:val="32"/>
          <w:highlight w:val="cyan"/>
          <w:u w:val="single"/>
        </w:rPr>
        <w:t>cause to be submitted at a special or biennial town election, a proposition:</w:t>
      </w:r>
    </w:p>
    <w:p w14:paraId="6CA9E56B"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1.</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In any town:</w:t>
      </w:r>
    </w:p>
    <w:p w14:paraId="4CD33953"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(a)</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To erect a monument or monuments within the town in commemoration of any person or event.</w:t>
      </w:r>
    </w:p>
    <w:p w14:paraId="5E4AFDF1"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highlight w:val="yellow"/>
        </w:rPr>
        <w:t>(b)</w:t>
      </w:r>
      <w:r w:rsidRPr="00ED4C33">
        <w:rPr>
          <w:rFonts w:ascii="Roboto" w:eastAsia="Times New Roman" w:hAnsi="Roboto" w:cs="Times New Roman"/>
          <w:b/>
          <w:bCs/>
          <w:color w:val="000000" w:themeColor="text1"/>
          <w:highlight w:val="yellow"/>
        </w:rPr>
        <w:t> </w:t>
      </w:r>
      <w:r w:rsidRPr="00ED4C33">
        <w:rPr>
          <w:rFonts w:ascii="Roboto" w:eastAsia="Times New Roman" w:hAnsi="Roboto" w:cs="Times New Roman"/>
          <w:b/>
          <w:bCs/>
          <w:color w:val="000000" w:themeColor="text1"/>
          <w:highlight w:val="yellow"/>
        </w:rPr>
        <w:t xml:space="preserve">To purchase, lease, construct, alter or remodel a town hall, a town </w:t>
      </w:r>
      <w:proofErr w:type="gramStart"/>
      <w:r w:rsidRPr="00ED4C33">
        <w:rPr>
          <w:rFonts w:ascii="Roboto" w:eastAsia="Times New Roman" w:hAnsi="Roboto" w:cs="Times New Roman"/>
          <w:b/>
          <w:bCs/>
          <w:color w:val="000000" w:themeColor="text1"/>
          <w:highlight w:val="yellow"/>
        </w:rPr>
        <w:t>lockup</w:t>
      </w:r>
      <w:proofErr w:type="gramEnd"/>
      <w:r w:rsidRPr="00ED4C33">
        <w:rPr>
          <w:rFonts w:ascii="Roboto" w:eastAsia="Times New Roman" w:hAnsi="Roboto" w:cs="Times New Roman"/>
          <w:b/>
          <w:bCs/>
          <w:color w:val="000000" w:themeColor="text1"/>
          <w:highlight w:val="yellow"/>
        </w:rPr>
        <w:t xml:space="preserve"> or any other necessary building for town purposes, acquire necessary lands therefor, and equip and furnish such buildings for such purposes, or to demolish or remove any town building.</w:t>
      </w:r>
    </w:p>
    <w:p w14:paraId="7DFCE9C1"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w:t>
      </w:r>
      <w:r w:rsidRPr="00ED4C33">
        <w:rPr>
          <w:rFonts w:ascii="Roboto" w:eastAsia="Times New Roman" w:hAnsi="Roboto" w:cs="Times New Roman"/>
          <w:b/>
          <w:bCs/>
          <w:color w:val="000000" w:themeColor="text1"/>
          <w:highlight w:val="yellow"/>
        </w:rPr>
        <w:t>c)</w:t>
      </w:r>
      <w:r w:rsidRPr="00ED4C33">
        <w:rPr>
          <w:rFonts w:ascii="Roboto" w:eastAsia="Times New Roman" w:hAnsi="Roboto" w:cs="Times New Roman"/>
          <w:b/>
          <w:bCs/>
          <w:color w:val="000000" w:themeColor="text1"/>
          <w:highlight w:val="yellow"/>
        </w:rPr>
        <w:t> </w:t>
      </w:r>
      <w:r w:rsidRPr="00ED4C33">
        <w:rPr>
          <w:rFonts w:ascii="Roboto" w:eastAsia="Times New Roman" w:hAnsi="Roboto" w:cs="Times New Roman"/>
          <w:b/>
          <w:bCs/>
          <w:color w:val="000000" w:themeColor="text1"/>
          <w:highlight w:val="yellow"/>
        </w:rPr>
        <w:t xml:space="preserve">To establish airports, landing fields, public parking places, public </w:t>
      </w:r>
      <w:proofErr w:type="gramStart"/>
      <w:r w:rsidRPr="00ED4C33">
        <w:rPr>
          <w:rFonts w:ascii="Roboto" w:eastAsia="Times New Roman" w:hAnsi="Roboto" w:cs="Times New Roman"/>
          <w:b/>
          <w:bCs/>
          <w:color w:val="000000" w:themeColor="text1"/>
          <w:highlight w:val="yellow"/>
        </w:rPr>
        <w:t>parks</w:t>
      </w:r>
      <w:proofErr w:type="gramEnd"/>
      <w:r w:rsidRPr="00ED4C33">
        <w:rPr>
          <w:rFonts w:ascii="Roboto" w:eastAsia="Times New Roman" w:hAnsi="Roboto" w:cs="Times New Roman"/>
          <w:b/>
          <w:bCs/>
          <w:color w:val="000000" w:themeColor="text1"/>
          <w:highlight w:val="yellow"/>
        </w:rPr>
        <w:t xml:space="preserve"> or playgrounds, acquire the necessary lands therefor, and equip the same with suitable buildings, structures and apparatus.</w:t>
      </w:r>
    </w:p>
    <w:p w14:paraId="6AA07DD5"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(d)</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To vote upon or determine any question, proposition or resolution which may lawfully be submitted, pursuant to this chapter or any general or special law.</w:t>
      </w:r>
    </w:p>
    <w:p w14:paraId="2A0843CD"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(e)</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To dredge, bulkhead, dock and otherwise improve any navigable, or other waterway, within the town, and to rent, purchase and equip necessary machinery for such dredging, docking, bulkheading or other improvement, and supply the necessary labor and material therefor.</w:t>
      </w:r>
    </w:p>
    <w:p w14:paraId="1A1DC6C6"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(f)</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To provide for the collection and disposition of garbage, ashes, rubbish and other waste matter in the town by (1) the award of one or more contracts for the collection and disposition of the same, (2) by the purchase, operation and maintenance of apparatus and equipment for the collection and transportation of the same, (3) by the construction, operation and maintenance of a disposal or incinerator plant or (4) by any combination of (1), (2) and (3).</w:t>
      </w:r>
    </w:p>
    <w:p w14:paraId="035F4F5C"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i/>
          <w:iCs/>
          <w:color w:val="000000" w:themeColor="text1"/>
        </w:rPr>
        <w:t>(g)</w:t>
      </w:r>
      <w:r w:rsidRPr="00ED4C33">
        <w:rPr>
          <w:rFonts w:ascii="Roboto" w:eastAsia="Times New Roman" w:hAnsi="Roboto" w:cs="Times New Roman"/>
          <w:b/>
          <w:bCs/>
          <w:i/>
          <w:iCs/>
          <w:color w:val="000000" w:themeColor="text1"/>
        </w:rPr>
        <w:t> </w:t>
      </w:r>
      <w:proofErr w:type="spellStart"/>
      <w:r w:rsidRPr="00ED4C33">
        <w:rPr>
          <w:rFonts w:ascii="Roboto" w:eastAsia="Times New Roman" w:hAnsi="Roboto" w:cs="Times New Roman"/>
          <w:b/>
          <w:bCs/>
          <w:i/>
          <w:iCs/>
          <w:color w:val="000000" w:themeColor="text1"/>
        </w:rPr>
        <w:t>Relettered</w:t>
      </w:r>
      <w:proofErr w:type="spellEnd"/>
      <w:r w:rsidRPr="00ED4C33">
        <w:rPr>
          <w:rFonts w:ascii="Roboto" w:eastAsia="Times New Roman" w:hAnsi="Roboto" w:cs="Times New Roman"/>
          <w:b/>
          <w:bCs/>
          <w:i/>
          <w:iCs/>
          <w:color w:val="000000" w:themeColor="text1"/>
        </w:rPr>
        <w:t xml:space="preserve"> (f) by </w:t>
      </w:r>
      <w:hyperlink r:id="rId7" w:tgtFrame="_blank" w:tooltip="L.2009, c. 74, § 5, eff. March 21, 2010" w:history="1">
        <w:r w:rsidRPr="00ED4C33">
          <w:rPr>
            <w:rFonts w:ascii="Roboto" w:eastAsia="Times New Roman" w:hAnsi="Roboto" w:cs="Times New Roman"/>
            <w:b/>
            <w:bCs/>
            <w:i/>
            <w:iCs/>
            <w:color w:val="000000" w:themeColor="text1"/>
          </w:rPr>
          <w:t>L.2009, c. 74, §</w:t>
        </w:r>
        <w:r w:rsidRPr="00ED4C33">
          <w:rPr>
            <w:rFonts w:ascii="Roboto" w:eastAsia="Times New Roman" w:hAnsi="Roboto" w:cs="Times New Roman"/>
            <w:b/>
            <w:bCs/>
            <w:i/>
            <w:iCs/>
            <w:color w:val="000000" w:themeColor="text1"/>
          </w:rPr>
          <w:t> </w:t>
        </w:r>
        <w:r w:rsidRPr="00ED4C33">
          <w:rPr>
            <w:rFonts w:ascii="Roboto" w:eastAsia="Times New Roman" w:hAnsi="Roboto" w:cs="Times New Roman"/>
            <w:b/>
            <w:bCs/>
            <w:i/>
            <w:iCs/>
            <w:color w:val="000000" w:themeColor="text1"/>
          </w:rPr>
          <w:t>5, eff. March 21, 2010</w:t>
        </w:r>
      </w:hyperlink>
      <w:r w:rsidRPr="00ED4C33">
        <w:rPr>
          <w:rFonts w:ascii="Roboto" w:eastAsia="Times New Roman" w:hAnsi="Roboto" w:cs="Times New Roman"/>
          <w:b/>
          <w:bCs/>
          <w:i/>
          <w:iCs/>
          <w:color w:val="000000" w:themeColor="text1"/>
        </w:rPr>
        <w:t> .</w:t>
      </w:r>
    </w:p>
    <w:p w14:paraId="7A741D16"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lastRenderedPageBreak/>
        <w:t>2.</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In any town of the first class:</w:t>
      </w:r>
    </w:p>
    <w:p w14:paraId="538CDCB0"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(a)</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To increase the number of councilmen from four to six.</w:t>
      </w:r>
    </w:p>
    <w:p w14:paraId="5DFB23FA"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highlight w:val="yellow"/>
        </w:rPr>
        <w:t>(b)</w:t>
      </w:r>
      <w:r w:rsidRPr="00ED4C33">
        <w:rPr>
          <w:rFonts w:ascii="Roboto" w:eastAsia="Times New Roman" w:hAnsi="Roboto" w:cs="Times New Roman"/>
          <w:b/>
          <w:bCs/>
          <w:color w:val="000000" w:themeColor="text1"/>
          <w:highlight w:val="yellow"/>
        </w:rPr>
        <w:t> </w:t>
      </w:r>
      <w:r w:rsidRPr="00ED4C33">
        <w:rPr>
          <w:rFonts w:ascii="Roboto" w:eastAsia="Times New Roman" w:hAnsi="Roboto" w:cs="Times New Roman"/>
          <w:b/>
          <w:bCs/>
          <w:color w:val="000000" w:themeColor="text1"/>
          <w:highlight w:val="yellow"/>
        </w:rPr>
        <w:t>To establish or abolish the ward system for the election of councilmen in towns having four or six councilmen.</w:t>
      </w:r>
    </w:p>
    <w:p w14:paraId="06A01813"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(c)</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To decrease the number of councilmen from four to two.</w:t>
      </w:r>
    </w:p>
    <w:p w14:paraId="46C833BE"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(d)</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To increase the number of councilmen from two to four.</w:t>
      </w:r>
    </w:p>
    <w:p w14:paraId="0975EBA0"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3.</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In a town of the second class having five thousand or more population according to the latest federal or state census or enumeration or having an assessed valuation of ten million dollars or more, as shown by the latest completed assessment-roll of such town, or adjoining a city having a population of three hundred thousand or more, as shown by the latest federal or state census or enumeration, to change the classification of such town to that of a town of the first class.</w:t>
      </w:r>
    </w:p>
    <w:p w14:paraId="0BDD064F"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4.</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 xml:space="preserve">Such petition shall be subscribed and authenticated, in the manner provided by the election law for the authentication of nominating petitions, by electors of the town qualified to vote upon a proposition to raise and expend money, in number equal to at least five per centum of the total votes cast for governor in said town at the last general election held for the election of state officers, but such number shall not be less than one hundred in a town of the first class nor less than twenty-five in a town of the second class. </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 xml:space="preserve">If such a petition be filed in the office of the town clerk not less than sixty days, nor more than seventy-five days, prior to a biennial town election, the proposition shall be submitted at such biennial election. </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If a petition be presented at any other time, a special election shall be called to be held not less than sixty days, nor more than seventy-five days after the filing of such petition.</w:t>
      </w:r>
    </w:p>
    <w:p w14:paraId="3947CC7B"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 xml:space="preserve">Any expenditure approved pursuant to this section shall be paid for by taxes levied for the fiscal year in which such expenditure is to be made. </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However, nothing contained in this section shall be construed to prevent the financing in whole or in part, pursuant to the local finance law, of any expenditure enumerated in this section which is not authorized pursuant to this section.</w:t>
      </w:r>
    </w:p>
    <w:p w14:paraId="127C64FA" w14:textId="77777777"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Any expenditure financed in whole from moneys appropriated from surplus funds shall not be subject to referendum.</w:t>
      </w:r>
    </w:p>
    <w:p w14:paraId="493A7993" w14:textId="0FFFC3F6" w:rsidR="00ED4C33" w:rsidRPr="00ED4C33" w:rsidRDefault="00ED4C33" w:rsidP="00ED4C33">
      <w:pPr>
        <w:spacing w:before="100" w:beforeAutospacing="1" w:after="100" w:afterAutospacing="1"/>
        <w:rPr>
          <w:rFonts w:ascii="Roboto" w:eastAsia="Times New Roman" w:hAnsi="Roboto" w:cs="Times New Roman"/>
          <w:b/>
          <w:bCs/>
          <w:color w:val="000000" w:themeColor="text1"/>
        </w:rPr>
      </w:pPr>
      <w:r w:rsidRPr="00ED4C33">
        <w:rPr>
          <w:rFonts w:ascii="Roboto" w:eastAsia="Times New Roman" w:hAnsi="Roboto" w:cs="Times New Roman"/>
          <w:b/>
          <w:bCs/>
          <w:color w:val="000000" w:themeColor="text1"/>
        </w:rPr>
        <w:t>5.</w:t>
      </w:r>
      <w:r w:rsidRPr="00ED4C33">
        <w:rPr>
          <w:rFonts w:ascii="Roboto" w:eastAsia="Times New Roman" w:hAnsi="Roboto" w:cs="Times New Roman"/>
          <w:b/>
          <w:bCs/>
          <w:color w:val="000000" w:themeColor="text1"/>
        </w:rPr>
        <w:t> </w:t>
      </w:r>
      <w:r w:rsidRPr="00ED4C33">
        <w:rPr>
          <w:rFonts w:ascii="Roboto" w:eastAsia="Times New Roman" w:hAnsi="Roboto" w:cs="Times New Roman"/>
          <w:b/>
          <w:bCs/>
          <w:color w:val="000000" w:themeColor="text1"/>
        </w:rPr>
        <w:t xml:space="preserve">A proposition for the consolidation or dissolution of a town or district shall be noticed, conducted, </w:t>
      </w:r>
      <w:r w:rsidRPr="00ED4C33">
        <w:rPr>
          <w:rFonts w:ascii="Roboto" w:eastAsia="Times New Roman" w:hAnsi="Roboto" w:cs="Times New Roman"/>
          <w:b/>
          <w:bCs/>
          <w:color w:val="000000" w:themeColor="text1"/>
        </w:rPr>
        <w:t>canvassed,</w:t>
      </w:r>
      <w:r w:rsidRPr="00ED4C33">
        <w:rPr>
          <w:rFonts w:ascii="Roboto" w:eastAsia="Times New Roman" w:hAnsi="Roboto" w:cs="Times New Roman"/>
          <w:b/>
          <w:bCs/>
          <w:color w:val="000000" w:themeColor="text1"/>
        </w:rPr>
        <w:t xml:space="preserve"> and otherwise held pursuant to, and in accordance with, the provisions of article seventeen-A of the general municipal </w:t>
      </w:r>
      <w:r w:rsidRPr="00ED4C33">
        <w:rPr>
          <w:rFonts w:ascii="Roboto" w:eastAsia="Times New Roman" w:hAnsi="Roboto" w:cs="Times New Roman"/>
          <w:b/>
          <w:bCs/>
          <w:color w:val="000000" w:themeColor="text1"/>
        </w:rPr>
        <w:t>law; and</w:t>
      </w:r>
      <w:r w:rsidRPr="00ED4C33">
        <w:rPr>
          <w:rFonts w:ascii="Roboto" w:eastAsia="Times New Roman" w:hAnsi="Roboto" w:cs="Times New Roman"/>
          <w:b/>
          <w:bCs/>
          <w:color w:val="000000" w:themeColor="text1"/>
        </w:rPr>
        <w:t xml:space="preserve"> a petition to consolidate or dissolve a town or district shall be subscribed, </w:t>
      </w:r>
      <w:proofErr w:type="gramStart"/>
      <w:r w:rsidRPr="00ED4C33">
        <w:rPr>
          <w:rFonts w:ascii="Roboto" w:eastAsia="Times New Roman" w:hAnsi="Roboto" w:cs="Times New Roman"/>
          <w:b/>
          <w:bCs/>
          <w:color w:val="000000" w:themeColor="text1"/>
        </w:rPr>
        <w:t>authenticated</w:t>
      </w:r>
      <w:proofErr w:type="gramEnd"/>
      <w:r w:rsidRPr="00ED4C33">
        <w:rPr>
          <w:rFonts w:ascii="Roboto" w:eastAsia="Times New Roman" w:hAnsi="Roboto" w:cs="Times New Roman"/>
          <w:b/>
          <w:bCs/>
          <w:color w:val="000000" w:themeColor="text1"/>
        </w:rPr>
        <w:t xml:space="preserve"> and otherwise governed pursuant to, and in accordance with, that article.</w:t>
      </w:r>
    </w:p>
    <w:p w14:paraId="142CE13B" w14:textId="49C193A0" w:rsidR="00ED4C33" w:rsidRDefault="00ED4C33">
      <w:pPr>
        <w:rPr>
          <w:b/>
          <w:bCs/>
          <w:color w:val="000000" w:themeColor="text1"/>
        </w:rPr>
      </w:pPr>
    </w:p>
    <w:p w14:paraId="701FB39D" w14:textId="77777777" w:rsidR="00ED4C33" w:rsidRPr="00471672" w:rsidRDefault="00ED4C33" w:rsidP="00ED4C33">
      <w:pPr>
        <w:spacing w:before="100" w:beforeAutospacing="1" w:after="100" w:afterAutospacing="1"/>
        <w:outlineLvl w:val="0"/>
        <w:rPr>
          <w:rFonts w:ascii="Roboto" w:eastAsia="Times New Roman" w:hAnsi="Roboto" w:cs="Times New Roman"/>
          <w:color w:val="4D4D4D"/>
          <w:kern w:val="36"/>
          <w:sz w:val="48"/>
          <w:szCs w:val="48"/>
        </w:rPr>
      </w:pPr>
      <w:r w:rsidRPr="00471672">
        <w:rPr>
          <w:rFonts w:ascii="Roboto" w:eastAsia="Times New Roman" w:hAnsi="Roboto" w:cs="Times New Roman"/>
          <w:color w:val="4D4D4D"/>
          <w:kern w:val="36"/>
          <w:sz w:val="48"/>
          <w:szCs w:val="48"/>
        </w:rPr>
        <w:lastRenderedPageBreak/>
        <w:t>New York Consolidated Laws, Town Law - TWN § 85. Ward system for election of councilmen</w:t>
      </w:r>
    </w:p>
    <w:p w14:paraId="0B3A7D15" w14:textId="77777777" w:rsidR="00ED4C33" w:rsidRPr="00471672" w:rsidRDefault="00ED4C33" w:rsidP="00ED4C33">
      <w:pPr>
        <w:spacing w:before="100" w:beforeAutospacing="1" w:after="100" w:afterAutospacing="1"/>
        <w:rPr>
          <w:rFonts w:ascii="Roboto" w:eastAsia="Times New Roman" w:hAnsi="Roboto" w:cs="Times New Roman"/>
          <w:color w:val="666666"/>
        </w:rPr>
      </w:pPr>
      <w:r w:rsidRPr="00471672">
        <w:rPr>
          <w:rFonts w:ascii="Roboto" w:eastAsia="Times New Roman" w:hAnsi="Roboto" w:cs="Times New Roman"/>
          <w:color w:val="666666"/>
        </w:rPr>
        <w:t xml:space="preserve">Current as of January 01, </w:t>
      </w:r>
      <w:proofErr w:type="gramStart"/>
      <w:r w:rsidRPr="00471672">
        <w:rPr>
          <w:rFonts w:ascii="Roboto" w:eastAsia="Times New Roman" w:hAnsi="Roboto" w:cs="Times New Roman"/>
          <w:color w:val="666666"/>
        </w:rPr>
        <w:t>2021</w:t>
      </w:r>
      <w:proofErr w:type="gramEnd"/>
      <w:r w:rsidRPr="00471672">
        <w:rPr>
          <w:rFonts w:ascii="Roboto" w:eastAsia="Times New Roman" w:hAnsi="Roboto" w:cs="Times New Roman"/>
          <w:color w:val="666666"/>
        </w:rPr>
        <w:t xml:space="preserve"> | Updated by </w:t>
      </w:r>
      <w:hyperlink r:id="rId8" w:history="1">
        <w:r w:rsidRPr="00471672">
          <w:rPr>
            <w:rFonts w:ascii="Roboto" w:eastAsia="Times New Roman" w:hAnsi="Roboto" w:cs="Times New Roman"/>
            <w:color w:val="621F95"/>
          </w:rPr>
          <w:t>FindLaw Staff</w:t>
        </w:r>
      </w:hyperlink>
    </w:p>
    <w:p w14:paraId="5DDD4999" w14:textId="77777777" w:rsidR="00ED4C33" w:rsidRPr="00471672" w:rsidRDefault="00ED4C33" w:rsidP="00ED4C33">
      <w:pPr>
        <w:spacing w:before="100" w:beforeAutospacing="1" w:after="100" w:afterAutospacing="1"/>
        <w:outlineLvl w:val="1"/>
        <w:rPr>
          <w:rFonts w:ascii="Roboto" w:eastAsia="Times New Roman" w:hAnsi="Roboto" w:cs="Times New Roman"/>
          <w:color w:val="4D4D4D"/>
          <w:sz w:val="36"/>
          <w:szCs w:val="36"/>
        </w:rPr>
      </w:pPr>
      <w:r w:rsidRPr="00471672">
        <w:rPr>
          <w:rFonts w:ascii="Roboto" w:eastAsia="Times New Roman" w:hAnsi="Roboto" w:cs="Times New Roman"/>
          <w:color w:val="4D4D4D"/>
          <w:sz w:val="36"/>
          <w:szCs w:val="36"/>
        </w:rPr>
        <w:t>Search New York Codes</w:t>
      </w:r>
    </w:p>
    <w:p w14:paraId="0D5D4A8D" w14:textId="77777777" w:rsidR="00ED4C33" w:rsidRPr="00471672" w:rsidRDefault="00ED4C33" w:rsidP="00ED4C33">
      <w:pPr>
        <w:spacing w:before="100" w:beforeAutospacing="1" w:after="100" w:afterAutospacing="1"/>
        <w:rPr>
          <w:rFonts w:ascii="Roboto" w:eastAsia="Times New Roman" w:hAnsi="Roboto" w:cs="Times New Roman"/>
          <w:b/>
          <w:bCs/>
          <w:color w:val="000000" w:themeColor="text1"/>
          <w:sz w:val="28"/>
          <w:szCs w:val="28"/>
        </w:rPr>
      </w:pPr>
      <w:r w:rsidRPr="00471672">
        <w:rPr>
          <w:rFonts w:ascii="Roboto" w:eastAsia="Times New Roman" w:hAnsi="Roboto" w:cs="Times New Roman"/>
          <w:b/>
          <w:bCs/>
          <w:color w:val="000000" w:themeColor="text1"/>
          <w:sz w:val="28"/>
          <w:szCs w:val="28"/>
        </w:rPr>
        <w:t>1.</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 xml:space="preserve">Whenever a proposition shall have been adopted in a town of the first class for the establishment of the ward system and the election thereafter of one councilman from each ward, the board of elections of the county in which such town is situate shall divide the town into four wards and fix the boundaries thereof, unless a proposition shall have been adopted to increase the number of councilmen from four to six, in which instance, the board of elections shall divide the town into six wards and fix the boundaries thereof. </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 xml:space="preserve">In so dividing the town into wards, no town election district shall be </w:t>
      </w:r>
      <w:proofErr w:type="gramStart"/>
      <w:r w:rsidRPr="00471672">
        <w:rPr>
          <w:rFonts w:ascii="Roboto" w:eastAsia="Times New Roman" w:hAnsi="Roboto" w:cs="Times New Roman"/>
          <w:b/>
          <w:bCs/>
          <w:color w:val="000000" w:themeColor="text1"/>
          <w:sz w:val="28"/>
          <w:szCs w:val="28"/>
        </w:rPr>
        <w:t>divided</w:t>
      </w:r>
      <w:proofErr w:type="gramEnd"/>
      <w:r w:rsidRPr="00471672">
        <w:rPr>
          <w:rFonts w:ascii="Roboto" w:eastAsia="Times New Roman" w:hAnsi="Roboto" w:cs="Times New Roman"/>
          <w:b/>
          <w:bCs/>
          <w:color w:val="000000" w:themeColor="text1"/>
          <w:sz w:val="28"/>
          <w:szCs w:val="28"/>
        </w:rPr>
        <w:t xml:space="preserve"> and no election district thereafter created under the election law shall contain parts of two or more wards. </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 xml:space="preserve">So far as possible the division shall be so made that the number of voters in each ward shall be approximately equal. </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 xml:space="preserve">When the board of elections shall have finally determined the boundaries of the wards, they shall cause a map of the town to be prepared showing in detail the location of each ward and the boundaries thereof. </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 xml:space="preserve">The original map so made shall be filed in the office of the town clerk and copies thereof shall be filed in the offices of the county clerk and the board of elections of the county. </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 xml:space="preserve">The ward system shall be deemed established after such filing is complete. </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highlight w:val="yellow"/>
        </w:rPr>
        <w:t>After a ward system shall have been so established, the term of office of every town councilman shall terminate on the thirty-first day of December next succeeding the first biennial town election held not less than one hundred twenty days after the establishment of such ward system</w:t>
      </w:r>
      <w:r w:rsidRPr="00471672">
        <w:rPr>
          <w:rFonts w:ascii="Roboto" w:eastAsia="Times New Roman" w:hAnsi="Roboto" w:cs="Times New Roman"/>
          <w:b/>
          <w:bCs/>
          <w:color w:val="000000" w:themeColor="text1"/>
          <w:sz w:val="28"/>
          <w:szCs w:val="28"/>
        </w:rPr>
        <w:t>, and at such biennial town election, and every biennial town election thereafter, one resident elector of each ward shall be elected as councilman therefrom for a term of two years beginning on the first day of January next succeeding such election.</w:t>
      </w:r>
    </w:p>
    <w:p w14:paraId="4F01C024" w14:textId="77777777" w:rsidR="00ED4C33" w:rsidRPr="00471672" w:rsidRDefault="00ED4C33" w:rsidP="00ED4C33">
      <w:pPr>
        <w:spacing w:before="100" w:beforeAutospacing="1" w:after="100" w:afterAutospacing="1"/>
        <w:rPr>
          <w:rFonts w:ascii="Roboto" w:eastAsia="Times New Roman" w:hAnsi="Roboto" w:cs="Times New Roman"/>
          <w:b/>
          <w:bCs/>
          <w:color w:val="000000" w:themeColor="text1"/>
          <w:sz w:val="28"/>
          <w:szCs w:val="28"/>
        </w:rPr>
      </w:pPr>
      <w:r w:rsidRPr="00471672">
        <w:rPr>
          <w:rFonts w:ascii="Roboto" w:eastAsia="Times New Roman" w:hAnsi="Roboto" w:cs="Times New Roman"/>
          <w:b/>
          <w:bCs/>
          <w:color w:val="000000" w:themeColor="text1"/>
          <w:sz w:val="28"/>
          <w:szCs w:val="28"/>
        </w:rPr>
        <w:t>2.</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 xml:space="preserve">The ward system may be abolished upon the adoption of a proposition therefor at any special or biennial town election. </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 xml:space="preserve">At the first biennial </w:t>
      </w:r>
      <w:r w:rsidRPr="00471672">
        <w:rPr>
          <w:rFonts w:ascii="Roboto" w:eastAsia="Times New Roman" w:hAnsi="Roboto" w:cs="Times New Roman"/>
          <w:b/>
          <w:bCs/>
          <w:color w:val="000000" w:themeColor="text1"/>
          <w:sz w:val="28"/>
          <w:szCs w:val="28"/>
        </w:rPr>
        <w:lastRenderedPageBreak/>
        <w:t xml:space="preserve">town election held at least one hundred twenty days after the adoption of a proposition to abolish the ward system for election of councilmen, the electors of the town shall elect one-half of the total number of town councilmen for the term of two years each and one-half of the total number of town councilmen for the term of four years each. </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 xml:space="preserve">At each biennial town election held thereafter there shall be elected one-half of the total number of town councilmen for the term of four years each. </w:t>
      </w:r>
      <w:r w:rsidRPr="00471672">
        <w:rPr>
          <w:rFonts w:ascii="Roboto" w:eastAsia="Times New Roman" w:hAnsi="Roboto" w:cs="Times New Roman"/>
          <w:b/>
          <w:bCs/>
          <w:color w:val="000000" w:themeColor="text1"/>
          <w:sz w:val="28"/>
          <w:szCs w:val="28"/>
        </w:rPr>
        <w:t> </w:t>
      </w:r>
      <w:r w:rsidRPr="00471672">
        <w:rPr>
          <w:rFonts w:ascii="Roboto" w:eastAsia="Times New Roman" w:hAnsi="Roboto" w:cs="Times New Roman"/>
          <w:b/>
          <w:bCs/>
          <w:color w:val="000000" w:themeColor="text1"/>
          <w:sz w:val="28"/>
          <w:szCs w:val="28"/>
        </w:rPr>
        <w:t>The terms of all such councilmen shall begin on the first day of January next succeeding the date of their election.</w:t>
      </w:r>
    </w:p>
    <w:p w14:paraId="1134F268" w14:textId="77777777" w:rsidR="00ED4C33" w:rsidRPr="00471672" w:rsidRDefault="00ED4C33" w:rsidP="00ED4C33">
      <w:pPr>
        <w:rPr>
          <w:b/>
          <w:bCs/>
          <w:color w:val="000000" w:themeColor="text1"/>
          <w:sz w:val="28"/>
          <w:szCs w:val="28"/>
        </w:rPr>
      </w:pPr>
    </w:p>
    <w:p w14:paraId="2249466E" w14:textId="77777777" w:rsidR="00ED4C33" w:rsidRPr="00ED4C33" w:rsidRDefault="00ED4C33">
      <w:pPr>
        <w:rPr>
          <w:b/>
          <w:bCs/>
          <w:color w:val="000000" w:themeColor="text1"/>
        </w:rPr>
      </w:pPr>
    </w:p>
    <w:sectPr w:rsidR="00ED4C33" w:rsidRPr="00ED4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38A"/>
    <w:multiLevelType w:val="multilevel"/>
    <w:tmpl w:val="EAE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58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33"/>
    <w:rsid w:val="00E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A21548"/>
  <w15:chartTrackingRefBased/>
  <w15:docId w15:val="{39B14902-D4B0-5D4E-859F-22DE43A5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4C3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4C3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C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4C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4C3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D4C33"/>
  </w:style>
  <w:style w:type="character" w:styleId="Hyperlink">
    <w:name w:val="Hyperlink"/>
    <w:basedOn w:val="DefaultParagraphFont"/>
    <w:uiPriority w:val="99"/>
    <w:semiHidden/>
    <w:unhideWhenUsed/>
    <w:rsid w:val="00ED4C33"/>
    <w:rPr>
      <w:color w:val="0000FF"/>
      <w:u w:val="single"/>
    </w:rPr>
  </w:style>
  <w:style w:type="paragraph" w:customStyle="1" w:styleId="tabs-title">
    <w:name w:val="tabs-title"/>
    <w:basedOn w:val="Normal"/>
    <w:rsid w:val="00ED4C33"/>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ED4C3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4C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4C3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4C33"/>
    <w:rPr>
      <w:rFonts w:ascii="Arial" w:eastAsia="Times New Roman" w:hAnsi="Arial" w:cs="Arial"/>
      <w:vanish/>
      <w:sz w:val="16"/>
      <w:szCs w:val="16"/>
    </w:rPr>
  </w:style>
  <w:style w:type="character" w:customStyle="1" w:styleId="cite">
    <w:name w:val="cite"/>
    <w:basedOn w:val="DefaultParagraphFont"/>
    <w:rsid w:val="00ED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3347">
      <w:bodyDiv w:val="1"/>
      <w:marLeft w:val="0"/>
      <w:marRight w:val="0"/>
      <w:marTop w:val="0"/>
      <w:marBottom w:val="0"/>
      <w:divBdr>
        <w:top w:val="none" w:sz="0" w:space="0" w:color="auto"/>
        <w:left w:val="none" w:sz="0" w:space="0" w:color="auto"/>
        <w:bottom w:val="none" w:sz="0" w:space="0" w:color="auto"/>
        <w:right w:val="none" w:sz="0" w:space="0" w:color="auto"/>
      </w:divBdr>
      <w:divsChild>
        <w:div w:id="1082138920">
          <w:marLeft w:val="0"/>
          <w:marRight w:val="0"/>
          <w:marTop w:val="0"/>
          <w:marBottom w:val="0"/>
          <w:divBdr>
            <w:top w:val="none" w:sz="0" w:space="0" w:color="auto"/>
            <w:left w:val="none" w:sz="0" w:space="0" w:color="auto"/>
            <w:bottom w:val="none" w:sz="0" w:space="0" w:color="auto"/>
            <w:right w:val="none" w:sz="0" w:space="0" w:color="auto"/>
          </w:divBdr>
          <w:divsChild>
            <w:div w:id="1449004291">
              <w:marLeft w:val="0"/>
              <w:marRight w:val="0"/>
              <w:marTop w:val="0"/>
              <w:marBottom w:val="0"/>
              <w:divBdr>
                <w:top w:val="none" w:sz="0" w:space="0" w:color="auto"/>
                <w:left w:val="none" w:sz="0" w:space="0" w:color="auto"/>
                <w:bottom w:val="none" w:sz="0" w:space="0" w:color="auto"/>
                <w:right w:val="none" w:sz="0" w:space="0" w:color="auto"/>
              </w:divBdr>
            </w:div>
          </w:divsChild>
        </w:div>
        <w:div w:id="1550220955">
          <w:marLeft w:val="0"/>
          <w:marRight w:val="0"/>
          <w:marTop w:val="0"/>
          <w:marBottom w:val="0"/>
          <w:divBdr>
            <w:top w:val="none" w:sz="0" w:space="0" w:color="auto"/>
            <w:left w:val="none" w:sz="0" w:space="0" w:color="auto"/>
            <w:bottom w:val="none" w:sz="0" w:space="0" w:color="auto"/>
            <w:right w:val="none" w:sz="0" w:space="0" w:color="auto"/>
          </w:divBdr>
          <w:divsChild>
            <w:div w:id="1401058441">
              <w:marLeft w:val="0"/>
              <w:marRight w:val="0"/>
              <w:marTop w:val="0"/>
              <w:marBottom w:val="0"/>
              <w:divBdr>
                <w:top w:val="none" w:sz="0" w:space="0" w:color="auto"/>
                <w:left w:val="none" w:sz="0" w:space="0" w:color="auto"/>
                <w:bottom w:val="none" w:sz="0" w:space="0" w:color="auto"/>
                <w:right w:val="none" w:sz="0" w:space="0" w:color="auto"/>
              </w:divBdr>
              <w:divsChild>
                <w:div w:id="422654288">
                  <w:marLeft w:val="0"/>
                  <w:marRight w:val="0"/>
                  <w:marTop w:val="0"/>
                  <w:marBottom w:val="0"/>
                  <w:divBdr>
                    <w:top w:val="none" w:sz="0" w:space="0" w:color="auto"/>
                    <w:left w:val="none" w:sz="0" w:space="0" w:color="auto"/>
                    <w:bottom w:val="none" w:sz="0" w:space="0" w:color="auto"/>
                    <w:right w:val="none" w:sz="0" w:space="0" w:color="auto"/>
                  </w:divBdr>
                  <w:divsChild>
                    <w:div w:id="2938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0238">
          <w:marLeft w:val="0"/>
          <w:marRight w:val="0"/>
          <w:marTop w:val="0"/>
          <w:marBottom w:val="0"/>
          <w:divBdr>
            <w:top w:val="none" w:sz="0" w:space="0" w:color="auto"/>
            <w:left w:val="none" w:sz="0" w:space="0" w:color="auto"/>
            <w:bottom w:val="none" w:sz="0" w:space="0" w:color="auto"/>
            <w:right w:val="none" w:sz="0" w:space="0" w:color="auto"/>
          </w:divBdr>
          <w:divsChild>
            <w:div w:id="618728117">
              <w:marLeft w:val="0"/>
              <w:marRight w:val="0"/>
              <w:marTop w:val="0"/>
              <w:marBottom w:val="0"/>
              <w:divBdr>
                <w:top w:val="none" w:sz="0" w:space="0" w:color="auto"/>
                <w:left w:val="none" w:sz="0" w:space="0" w:color="auto"/>
                <w:bottom w:val="none" w:sz="0" w:space="0" w:color="auto"/>
                <w:right w:val="none" w:sz="0" w:space="0" w:color="auto"/>
              </w:divBdr>
            </w:div>
          </w:divsChild>
        </w:div>
        <w:div w:id="1775712232">
          <w:marLeft w:val="0"/>
          <w:marRight w:val="0"/>
          <w:marTop w:val="0"/>
          <w:marBottom w:val="0"/>
          <w:divBdr>
            <w:top w:val="none" w:sz="0" w:space="0" w:color="auto"/>
            <w:left w:val="none" w:sz="0" w:space="0" w:color="auto"/>
            <w:bottom w:val="none" w:sz="0" w:space="0" w:color="auto"/>
            <w:right w:val="none" w:sz="0" w:space="0" w:color="auto"/>
          </w:divBdr>
          <w:divsChild>
            <w:div w:id="553865">
              <w:marLeft w:val="0"/>
              <w:marRight w:val="0"/>
              <w:marTop w:val="0"/>
              <w:marBottom w:val="0"/>
              <w:divBdr>
                <w:top w:val="none" w:sz="0" w:space="0" w:color="auto"/>
                <w:left w:val="none" w:sz="0" w:space="0" w:color="auto"/>
                <w:bottom w:val="none" w:sz="0" w:space="0" w:color="auto"/>
                <w:right w:val="none" w:sz="0" w:space="0" w:color="auto"/>
              </w:divBdr>
              <w:divsChild>
                <w:div w:id="1693335943">
                  <w:marLeft w:val="0"/>
                  <w:marRight w:val="0"/>
                  <w:marTop w:val="0"/>
                  <w:marBottom w:val="0"/>
                  <w:divBdr>
                    <w:top w:val="none" w:sz="0" w:space="0" w:color="auto"/>
                    <w:left w:val="none" w:sz="0" w:space="0" w:color="auto"/>
                    <w:bottom w:val="none" w:sz="0" w:space="0" w:color="auto"/>
                    <w:right w:val="none" w:sz="0" w:space="0" w:color="auto"/>
                  </w:divBdr>
                </w:div>
                <w:div w:id="555819807">
                  <w:marLeft w:val="-75"/>
                  <w:marRight w:val="0"/>
                  <w:marTop w:val="0"/>
                  <w:marBottom w:val="0"/>
                  <w:divBdr>
                    <w:top w:val="none" w:sz="0" w:space="0" w:color="auto"/>
                    <w:left w:val="none" w:sz="0" w:space="0" w:color="auto"/>
                    <w:bottom w:val="none" w:sz="0" w:space="0" w:color="auto"/>
                    <w:right w:val="none" w:sz="0" w:space="0" w:color="auto"/>
                  </w:divBdr>
                  <w:divsChild>
                    <w:div w:id="889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1600">
          <w:marLeft w:val="0"/>
          <w:marRight w:val="0"/>
          <w:marTop w:val="0"/>
          <w:marBottom w:val="0"/>
          <w:divBdr>
            <w:top w:val="none" w:sz="0" w:space="0" w:color="auto"/>
            <w:left w:val="none" w:sz="0" w:space="0" w:color="auto"/>
            <w:bottom w:val="none" w:sz="0" w:space="0" w:color="auto"/>
            <w:right w:val="none" w:sz="0" w:space="0" w:color="auto"/>
          </w:divBdr>
          <w:divsChild>
            <w:div w:id="609162135">
              <w:marLeft w:val="0"/>
              <w:marRight w:val="0"/>
              <w:marTop w:val="0"/>
              <w:marBottom w:val="0"/>
              <w:divBdr>
                <w:top w:val="none" w:sz="0" w:space="0" w:color="auto"/>
                <w:left w:val="none" w:sz="0" w:space="0" w:color="auto"/>
                <w:bottom w:val="none" w:sz="0" w:space="0" w:color="auto"/>
                <w:right w:val="none" w:sz="0" w:space="0" w:color="auto"/>
              </w:divBdr>
              <w:divsChild>
                <w:div w:id="1784617156">
                  <w:marLeft w:val="0"/>
                  <w:marRight w:val="0"/>
                  <w:marTop w:val="0"/>
                  <w:marBottom w:val="0"/>
                  <w:divBdr>
                    <w:top w:val="none" w:sz="0" w:space="0" w:color="auto"/>
                    <w:left w:val="none" w:sz="0" w:space="0" w:color="auto"/>
                    <w:bottom w:val="none" w:sz="0" w:space="0" w:color="auto"/>
                    <w:right w:val="none" w:sz="0" w:space="0" w:color="auto"/>
                  </w:divBdr>
                </w:div>
                <w:div w:id="494031902">
                  <w:marLeft w:val="0"/>
                  <w:marRight w:val="0"/>
                  <w:marTop w:val="0"/>
                  <w:marBottom w:val="0"/>
                  <w:divBdr>
                    <w:top w:val="none" w:sz="0" w:space="0" w:color="auto"/>
                    <w:left w:val="none" w:sz="0" w:space="0" w:color="auto"/>
                    <w:bottom w:val="none" w:sz="0" w:space="0" w:color="auto"/>
                    <w:right w:val="none" w:sz="0" w:space="0" w:color="auto"/>
                  </w:divBdr>
                </w:div>
              </w:divsChild>
            </w:div>
            <w:div w:id="1455292921">
              <w:marLeft w:val="0"/>
              <w:marRight w:val="0"/>
              <w:marTop w:val="0"/>
              <w:marBottom w:val="0"/>
              <w:divBdr>
                <w:top w:val="none" w:sz="0" w:space="0" w:color="auto"/>
                <w:left w:val="none" w:sz="0" w:space="0" w:color="auto"/>
                <w:bottom w:val="none" w:sz="0" w:space="0" w:color="auto"/>
                <w:right w:val="none" w:sz="0" w:space="0" w:color="auto"/>
              </w:divBdr>
              <w:divsChild>
                <w:div w:id="788166712">
                  <w:marLeft w:val="150"/>
                  <w:marRight w:val="150"/>
                  <w:marTop w:val="150"/>
                  <w:marBottom w:val="150"/>
                  <w:divBdr>
                    <w:top w:val="none" w:sz="0" w:space="0" w:color="auto"/>
                    <w:left w:val="none" w:sz="0" w:space="0" w:color="auto"/>
                    <w:bottom w:val="none" w:sz="0" w:space="0" w:color="auto"/>
                    <w:right w:val="none" w:sz="0" w:space="0" w:color="auto"/>
                  </w:divBdr>
                  <w:divsChild>
                    <w:div w:id="67532591">
                      <w:marLeft w:val="150"/>
                      <w:marRight w:val="150"/>
                      <w:marTop w:val="150"/>
                      <w:marBottom w:val="150"/>
                      <w:divBdr>
                        <w:top w:val="none" w:sz="0" w:space="0" w:color="auto"/>
                        <w:left w:val="none" w:sz="0" w:space="0" w:color="auto"/>
                        <w:bottom w:val="none" w:sz="0" w:space="0" w:color="auto"/>
                        <w:right w:val="none" w:sz="0" w:space="0" w:color="auto"/>
                      </w:divBdr>
                    </w:div>
                    <w:div w:id="1705982903">
                      <w:marLeft w:val="150"/>
                      <w:marRight w:val="150"/>
                      <w:marTop w:val="150"/>
                      <w:marBottom w:val="150"/>
                      <w:divBdr>
                        <w:top w:val="none" w:sz="0" w:space="0" w:color="auto"/>
                        <w:left w:val="none" w:sz="0" w:space="0" w:color="auto"/>
                        <w:bottom w:val="none" w:sz="0" w:space="0" w:color="auto"/>
                        <w:right w:val="none" w:sz="0" w:space="0" w:color="auto"/>
                      </w:divBdr>
                    </w:div>
                    <w:div w:id="1710834404">
                      <w:marLeft w:val="150"/>
                      <w:marRight w:val="150"/>
                      <w:marTop w:val="150"/>
                      <w:marBottom w:val="150"/>
                      <w:divBdr>
                        <w:top w:val="none" w:sz="0" w:space="0" w:color="auto"/>
                        <w:left w:val="none" w:sz="0" w:space="0" w:color="auto"/>
                        <w:bottom w:val="none" w:sz="0" w:space="0" w:color="auto"/>
                        <w:right w:val="none" w:sz="0" w:space="0" w:color="auto"/>
                      </w:divBdr>
                    </w:div>
                    <w:div w:id="1396706693">
                      <w:marLeft w:val="150"/>
                      <w:marRight w:val="150"/>
                      <w:marTop w:val="150"/>
                      <w:marBottom w:val="150"/>
                      <w:divBdr>
                        <w:top w:val="none" w:sz="0" w:space="0" w:color="auto"/>
                        <w:left w:val="none" w:sz="0" w:space="0" w:color="auto"/>
                        <w:bottom w:val="none" w:sz="0" w:space="0" w:color="auto"/>
                        <w:right w:val="none" w:sz="0" w:space="0" w:color="auto"/>
                      </w:divBdr>
                    </w:div>
                    <w:div w:id="1066950021">
                      <w:marLeft w:val="150"/>
                      <w:marRight w:val="150"/>
                      <w:marTop w:val="150"/>
                      <w:marBottom w:val="150"/>
                      <w:divBdr>
                        <w:top w:val="none" w:sz="0" w:space="0" w:color="auto"/>
                        <w:left w:val="none" w:sz="0" w:space="0" w:color="auto"/>
                        <w:bottom w:val="none" w:sz="0" w:space="0" w:color="auto"/>
                        <w:right w:val="none" w:sz="0" w:space="0" w:color="auto"/>
                      </w:divBdr>
                    </w:div>
                    <w:div w:id="1770198308">
                      <w:marLeft w:val="150"/>
                      <w:marRight w:val="150"/>
                      <w:marTop w:val="150"/>
                      <w:marBottom w:val="150"/>
                      <w:divBdr>
                        <w:top w:val="none" w:sz="0" w:space="0" w:color="auto"/>
                        <w:left w:val="none" w:sz="0" w:space="0" w:color="auto"/>
                        <w:bottom w:val="none" w:sz="0" w:space="0" w:color="auto"/>
                        <w:right w:val="none" w:sz="0" w:space="0" w:color="auto"/>
                      </w:divBdr>
                    </w:div>
                    <w:div w:id="651442915">
                      <w:marLeft w:val="150"/>
                      <w:marRight w:val="150"/>
                      <w:marTop w:val="150"/>
                      <w:marBottom w:val="150"/>
                      <w:divBdr>
                        <w:top w:val="none" w:sz="0" w:space="0" w:color="auto"/>
                        <w:left w:val="none" w:sz="0" w:space="0" w:color="auto"/>
                        <w:bottom w:val="none" w:sz="0" w:space="0" w:color="auto"/>
                        <w:right w:val="none" w:sz="0" w:space="0" w:color="auto"/>
                      </w:divBdr>
                    </w:div>
                  </w:divsChild>
                </w:div>
                <w:div w:id="1317955177">
                  <w:marLeft w:val="150"/>
                  <w:marRight w:val="150"/>
                  <w:marTop w:val="150"/>
                  <w:marBottom w:val="150"/>
                  <w:divBdr>
                    <w:top w:val="none" w:sz="0" w:space="0" w:color="auto"/>
                    <w:left w:val="none" w:sz="0" w:space="0" w:color="auto"/>
                    <w:bottom w:val="none" w:sz="0" w:space="0" w:color="auto"/>
                    <w:right w:val="none" w:sz="0" w:space="0" w:color="auto"/>
                  </w:divBdr>
                  <w:divsChild>
                    <w:div w:id="527374250">
                      <w:marLeft w:val="150"/>
                      <w:marRight w:val="150"/>
                      <w:marTop w:val="150"/>
                      <w:marBottom w:val="150"/>
                      <w:divBdr>
                        <w:top w:val="none" w:sz="0" w:space="0" w:color="auto"/>
                        <w:left w:val="none" w:sz="0" w:space="0" w:color="auto"/>
                        <w:bottom w:val="none" w:sz="0" w:space="0" w:color="auto"/>
                        <w:right w:val="none" w:sz="0" w:space="0" w:color="auto"/>
                      </w:divBdr>
                    </w:div>
                    <w:div w:id="1935167035">
                      <w:marLeft w:val="150"/>
                      <w:marRight w:val="150"/>
                      <w:marTop w:val="150"/>
                      <w:marBottom w:val="150"/>
                      <w:divBdr>
                        <w:top w:val="none" w:sz="0" w:space="0" w:color="auto"/>
                        <w:left w:val="none" w:sz="0" w:space="0" w:color="auto"/>
                        <w:bottom w:val="none" w:sz="0" w:space="0" w:color="auto"/>
                        <w:right w:val="none" w:sz="0" w:space="0" w:color="auto"/>
                      </w:divBdr>
                    </w:div>
                    <w:div w:id="1218055014">
                      <w:marLeft w:val="150"/>
                      <w:marRight w:val="150"/>
                      <w:marTop w:val="150"/>
                      <w:marBottom w:val="150"/>
                      <w:divBdr>
                        <w:top w:val="none" w:sz="0" w:space="0" w:color="auto"/>
                        <w:left w:val="none" w:sz="0" w:space="0" w:color="auto"/>
                        <w:bottom w:val="none" w:sz="0" w:space="0" w:color="auto"/>
                        <w:right w:val="none" w:sz="0" w:space="0" w:color="auto"/>
                      </w:divBdr>
                    </w:div>
                    <w:div w:id="1164202619">
                      <w:marLeft w:val="150"/>
                      <w:marRight w:val="150"/>
                      <w:marTop w:val="150"/>
                      <w:marBottom w:val="150"/>
                      <w:divBdr>
                        <w:top w:val="none" w:sz="0" w:space="0" w:color="auto"/>
                        <w:left w:val="none" w:sz="0" w:space="0" w:color="auto"/>
                        <w:bottom w:val="none" w:sz="0" w:space="0" w:color="auto"/>
                        <w:right w:val="none" w:sz="0" w:space="0" w:color="auto"/>
                      </w:divBdr>
                    </w:div>
                  </w:divsChild>
                </w:div>
                <w:div w:id="2002271732">
                  <w:marLeft w:val="150"/>
                  <w:marRight w:val="150"/>
                  <w:marTop w:val="150"/>
                  <w:marBottom w:val="150"/>
                  <w:divBdr>
                    <w:top w:val="none" w:sz="0" w:space="0" w:color="auto"/>
                    <w:left w:val="none" w:sz="0" w:space="0" w:color="auto"/>
                    <w:bottom w:val="none" w:sz="0" w:space="0" w:color="auto"/>
                    <w:right w:val="none" w:sz="0" w:space="0" w:color="auto"/>
                  </w:divBdr>
                </w:div>
                <w:div w:id="1499424290">
                  <w:marLeft w:val="150"/>
                  <w:marRight w:val="150"/>
                  <w:marTop w:val="150"/>
                  <w:marBottom w:val="150"/>
                  <w:divBdr>
                    <w:top w:val="none" w:sz="0" w:space="0" w:color="auto"/>
                    <w:left w:val="none" w:sz="0" w:space="0" w:color="auto"/>
                    <w:bottom w:val="none" w:sz="0" w:space="0" w:color="auto"/>
                    <w:right w:val="none" w:sz="0" w:space="0" w:color="auto"/>
                  </w:divBdr>
                </w:div>
                <w:div w:id="159937042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law.com/company/our-team.html" TargetMode="External"/><Relationship Id="rId3" Type="http://schemas.openxmlformats.org/officeDocument/2006/relationships/settings" Target="settings.xml"/><Relationship Id="rId7" Type="http://schemas.openxmlformats.org/officeDocument/2006/relationships/hyperlink" Target="https://1.next.westlaw.com/Link/Document/FullText?findType=l&amp;originatingContext=document&amp;transitionType=DocumentItem&amp;pubNum=1077005&amp;refType=SL&amp;originatingDoc=I55bb7611cc5711e8b4c2f82d8d30032d&amp;cite=UUID(I9F5BC7906D-5A11DE917CD-A96207557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law.com/law.html" TargetMode="External"/><Relationship Id="rId5" Type="http://schemas.openxmlformats.org/officeDocument/2006/relationships/hyperlink" Target="https://www.findlaw.com/company/our-team.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MONTANINO</dc:creator>
  <cp:keywords/>
  <dc:description/>
  <cp:lastModifiedBy>PAT MONTANINO</cp:lastModifiedBy>
  <cp:revision>1</cp:revision>
  <dcterms:created xsi:type="dcterms:W3CDTF">2023-01-19T21:34:00Z</dcterms:created>
  <dcterms:modified xsi:type="dcterms:W3CDTF">2023-01-19T21:39:00Z</dcterms:modified>
</cp:coreProperties>
</file>